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r>
        <w:rPr>
          <w:rFonts w:hint="eastAsia" w:ascii="宋体"/>
          <w:sz w:val="28"/>
          <w:szCs w:val="28"/>
        </w:rPr>
        <w:sym w:font="Wingdings 2" w:char="00A3"/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苏</w:t>
      </w:r>
      <w:r>
        <w:rPr>
          <w:rFonts w:hint="eastAsia" w:ascii="仿宋" w:hAnsi="仿宋" w:eastAsia="仿宋"/>
          <w:sz w:val="24"/>
        </w:rPr>
        <w:t xml:space="preserve">某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男</w:t>
      </w:r>
      <w:r>
        <w:rPr>
          <w:rFonts w:hint="eastAsia" w:ascii="仿宋" w:hAnsi="仿宋" w:eastAsia="仿宋"/>
          <w:sz w:val="24"/>
        </w:rPr>
        <w:t xml:space="preserve">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60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5.26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sz w:val="24"/>
          <w:lang w:val="en-US" w:eastAsia="zh-CN"/>
        </w:rPr>
        <w:t xml:space="preserve">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b/>
          <w:sz w:val="24"/>
          <w:lang w:eastAsia="zh-CN"/>
        </w:rPr>
        <w:t>：</w:t>
      </w:r>
      <w:r>
        <w:rPr>
          <w:rFonts w:hint="eastAsia" w:ascii="仿宋" w:hAnsi="仿宋" w:eastAsia="仿宋"/>
          <w:sz w:val="24"/>
          <w:lang w:eastAsia="zh-CN"/>
        </w:rPr>
        <w:t>小满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反复</w:t>
      </w:r>
      <w:r>
        <w:rPr>
          <w:rFonts w:hint="eastAsia" w:ascii="仿宋" w:hAnsi="仿宋" w:eastAsia="仿宋"/>
          <w:sz w:val="24"/>
          <w:lang w:val="en-US" w:eastAsia="zh-CN"/>
        </w:rPr>
        <w:t>解稀烂便1年余，再发1周。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1年</w:t>
      </w:r>
      <w:r>
        <w:rPr>
          <w:rFonts w:hint="eastAsia" w:ascii="仿宋" w:hAnsi="仿宋" w:eastAsia="仿宋"/>
          <w:sz w:val="24"/>
        </w:rPr>
        <w:t>前</w:t>
      </w:r>
      <w:r>
        <w:rPr>
          <w:rFonts w:hint="eastAsia" w:ascii="仿宋" w:hAnsi="仿宋" w:eastAsia="仿宋"/>
          <w:sz w:val="24"/>
          <w:lang w:eastAsia="zh-CN"/>
        </w:rPr>
        <w:t>无明显诱因下</w:t>
      </w:r>
      <w:r>
        <w:rPr>
          <w:rFonts w:ascii="仿宋" w:hAnsi="仿宋" w:eastAsia="仿宋"/>
          <w:sz w:val="24"/>
        </w:rPr>
        <w:t>出现</w:t>
      </w:r>
      <w:r>
        <w:rPr>
          <w:rFonts w:hint="eastAsia" w:ascii="仿宋" w:hAnsi="仿宋" w:eastAsia="仿宋"/>
          <w:sz w:val="24"/>
          <w:lang w:eastAsia="zh-CN"/>
        </w:rPr>
        <w:t>解稀烂便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每日</w:t>
      </w:r>
      <w:r>
        <w:rPr>
          <w:rFonts w:hint="eastAsia" w:ascii="仿宋" w:hAnsi="仿宋" w:eastAsia="仿宋"/>
          <w:sz w:val="24"/>
          <w:lang w:val="en-US" w:eastAsia="zh-CN"/>
        </w:rPr>
        <w:t>3~4次，大便恶臭，为黄褐色烂便，</w:t>
      </w:r>
      <w:r>
        <w:rPr>
          <w:rFonts w:hint="eastAsia" w:ascii="仿宋" w:hAnsi="仿宋" w:eastAsia="仿宋"/>
          <w:sz w:val="24"/>
          <w:lang w:eastAsia="zh-CN"/>
        </w:rPr>
        <w:t>肛门排气增多，伴有胀满，纳差。至当地医院就诊，</w:t>
      </w:r>
      <w:r>
        <w:rPr>
          <w:rFonts w:hint="eastAsia" w:ascii="仿宋" w:hAnsi="仿宋" w:eastAsia="仿宋"/>
          <w:sz w:val="24"/>
        </w:rPr>
        <w:t>中西</w:t>
      </w:r>
      <w:r>
        <w:rPr>
          <w:rFonts w:ascii="仿宋" w:hAnsi="仿宋" w:eastAsia="仿宋"/>
          <w:sz w:val="24"/>
        </w:rPr>
        <w:t>药物治疗</w:t>
      </w:r>
      <w:r>
        <w:rPr>
          <w:rFonts w:hint="eastAsia" w:ascii="仿宋" w:hAnsi="仿宋" w:eastAsia="仿宋"/>
          <w:sz w:val="24"/>
          <w:lang w:eastAsia="zh-CN"/>
        </w:rPr>
        <w:t>后</w:t>
      </w:r>
      <w:r>
        <w:rPr>
          <w:rFonts w:ascii="仿宋" w:hAnsi="仿宋" w:eastAsia="仿宋"/>
          <w:sz w:val="24"/>
        </w:rPr>
        <w:t>，症状</w:t>
      </w:r>
      <w:r>
        <w:rPr>
          <w:rFonts w:hint="eastAsia" w:ascii="仿宋" w:hAnsi="仿宋" w:eastAsia="仿宋"/>
          <w:sz w:val="24"/>
          <w:lang w:eastAsia="zh-CN"/>
        </w:rPr>
        <w:t>可稍缓解，但期间仍有反复</w:t>
      </w:r>
      <w:r>
        <w:rPr>
          <w:rFonts w:ascii="仿宋" w:hAnsi="仿宋" w:eastAsia="仿宋"/>
          <w:sz w:val="24"/>
        </w:rPr>
        <w:t>。</w:t>
      </w:r>
      <w:r>
        <w:rPr>
          <w:rFonts w:hint="eastAsia" w:ascii="仿宋" w:hAnsi="仿宋" w:eastAsia="仿宋"/>
          <w:sz w:val="24"/>
          <w:lang w:eastAsia="zh-CN"/>
        </w:rPr>
        <w:t>近一周上症再发，每日</w:t>
      </w:r>
      <w:r>
        <w:rPr>
          <w:rFonts w:hint="eastAsia" w:ascii="仿宋" w:hAnsi="仿宋" w:eastAsia="仿宋"/>
          <w:sz w:val="24"/>
          <w:lang w:val="en-US" w:eastAsia="zh-CN"/>
        </w:rPr>
        <w:t>3~5次，腹痛即泻，泻后痛减，伴有恶心、吞酸、腹胀。</w:t>
      </w:r>
      <w:r>
        <w:rPr>
          <w:rFonts w:ascii="仿宋" w:hAnsi="仿宋" w:eastAsia="仿宋"/>
          <w:sz w:val="24"/>
        </w:rPr>
        <w:t>现</w:t>
      </w:r>
      <w:r>
        <w:rPr>
          <w:rFonts w:hint="eastAsia" w:ascii="仿宋" w:hAnsi="仿宋" w:eastAsia="仿宋"/>
          <w:sz w:val="24"/>
        </w:rPr>
        <w:t>症见</w:t>
      </w:r>
      <w:r>
        <w:rPr>
          <w:rFonts w:hint="eastAsia" w:ascii="仿宋" w:hAnsi="仿宋" w:eastAsia="仿宋"/>
          <w:sz w:val="24"/>
          <w:lang w:eastAsia="zh-CN"/>
        </w:rPr>
        <w:t>解稀烂便</w:t>
      </w:r>
      <w:r>
        <w:rPr>
          <w:rFonts w:hint="eastAsia"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腹胀、纳差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eastAsia="zh-CN"/>
        </w:rPr>
        <w:t>无特殊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</w:t>
      </w:r>
      <w:r>
        <w:rPr>
          <w:rFonts w:hint="eastAsia" w:ascii="仿宋" w:hAnsi="仿宋" w:eastAsia="仿宋"/>
          <w:sz w:val="24"/>
          <w:lang w:eastAsia="zh-CN"/>
        </w:rPr>
        <w:t>无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  <w:lang w:eastAsia="zh-CN"/>
        </w:rPr>
        <w:t>舌淡，</w:t>
      </w:r>
      <w:r>
        <w:rPr>
          <w:rFonts w:hint="eastAsia" w:ascii="仿宋" w:hAnsi="仿宋" w:eastAsia="仿宋"/>
          <w:sz w:val="24"/>
        </w:rPr>
        <w:t>苔</w:t>
      </w:r>
      <w:r>
        <w:rPr>
          <w:rFonts w:hint="eastAsia" w:ascii="仿宋" w:hAnsi="仿宋" w:eastAsia="仿宋"/>
          <w:sz w:val="24"/>
          <w:lang w:eastAsia="zh-CN"/>
        </w:rPr>
        <w:t>白</w:t>
      </w:r>
      <w:r>
        <w:rPr>
          <w:rFonts w:hint="eastAsia" w:ascii="仿宋" w:hAnsi="仿宋" w:eastAsia="仿宋"/>
          <w:sz w:val="24"/>
        </w:rPr>
        <w:t>腻，脉</w:t>
      </w:r>
      <w:r>
        <w:rPr>
          <w:rFonts w:hint="eastAsia" w:ascii="仿宋" w:hAnsi="仿宋" w:eastAsia="仿宋"/>
          <w:sz w:val="24"/>
          <w:lang w:eastAsia="zh-CN"/>
        </w:rPr>
        <w:t>弦滑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  <w:lang w:eastAsia="zh-CN"/>
        </w:rPr>
        <w:t>泄泻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bookmarkStart w:id="0" w:name="_GoBack"/>
      <w:r>
        <w:rPr>
          <w:rFonts w:hint="eastAsia" w:ascii="仿宋" w:hAnsi="仿宋" w:eastAsia="仿宋"/>
          <w:sz w:val="24"/>
          <w:lang w:eastAsia="zh-CN"/>
        </w:rPr>
        <w:t>食积湿困，脾胃虚弱</w:t>
      </w:r>
    </w:p>
    <w:bookmarkEnd w:id="0"/>
    <w:p>
      <w:pPr>
        <w:spacing w:line="480" w:lineRule="exact"/>
        <w:rPr>
          <w:rFonts w:hint="eastAsia" w:ascii="仿宋" w:hAnsi="仿宋" w:eastAsia="仿宋"/>
          <w:b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hint="eastAsia" w:ascii="仿宋" w:hAnsi="仿宋" w:eastAsia="仿宋"/>
          <w:b w:val="0"/>
          <w:bCs/>
          <w:sz w:val="24"/>
          <w:lang w:val="en-US" w:eastAsia="zh-CN"/>
        </w:rPr>
        <w:t>腹泻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消食化湿，健脾导滞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sz w:val="24"/>
          <w:lang w:eastAsia="zh-CN"/>
        </w:rPr>
        <w:t>肠病方加减</w:t>
      </w:r>
      <w:r>
        <w:rPr>
          <w:rFonts w:hint="eastAsia" w:ascii="仿宋" w:hAnsi="仿宋" w:eastAsia="仿宋"/>
          <w:sz w:val="24"/>
        </w:rPr>
        <w:t xml:space="preserve">        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eastAsia="zh-CN"/>
        </w:rPr>
        <w:t>苍术</w:t>
      </w:r>
      <w:r>
        <w:rPr>
          <w:rFonts w:hint="eastAsia" w:ascii="仿宋" w:hAnsi="仿宋" w:eastAsia="仿宋"/>
          <w:sz w:val="24"/>
          <w:lang w:val="en-US" w:eastAsia="zh-CN"/>
        </w:rPr>
        <w:t>10g  陈皮6g  姜半夏12g</w:t>
      </w:r>
    </w:p>
    <w:p>
      <w:pPr>
        <w:spacing w:line="480" w:lineRule="exact"/>
        <w:ind w:firstLine="1200" w:firstLineChars="500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泽泻10g  木香6g 鸡内金6g 神曲10g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茯苓10g 麦芽20g 山楂10g 吴茱萸6g</w:t>
      </w:r>
    </w:p>
    <w:p>
      <w:pPr>
        <w:spacing w:line="480" w:lineRule="exact"/>
        <w:ind w:firstLine="1200" w:firstLineChars="500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甘草3g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，水煎服，每日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二诊药后诸症减轻，</w:t>
      </w:r>
      <w:r>
        <w:rPr>
          <w:rFonts w:hint="eastAsia" w:ascii="仿宋" w:hAnsi="仿宋" w:eastAsia="仿宋"/>
          <w:sz w:val="24"/>
          <w:lang w:eastAsia="zh-CN"/>
        </w:rPr>
        <w:t>大便每日</w:t>
      </w:r>
      <w:r>
        <w:rPr>
          <w:rFonts w:hint="eastAsia" w:ascii="仿宋" w:hAnsi="仿宋" w:eastAsia="仿宋"/>
          <w:sz w:val="24"/>
          <w:lang w:val="en-US" w:eastAsia="zh-CN"/>
        </w:rPr>
        <w:t>2~3次,纳食增多，偶有恶心、发酸，</w:t>
      </w:r>
      <w:r>
        <w:rPr>
          <w:rFonts w:hint="eastAsia" w:ascii="仿宋" w:hAnsi="仿宋" w:eastAsia="仿宋"/>
          <w:sz w:val="24"/>
          <w:lang w:eastAsia="zh-CN"/>
        </w:rPr>
        <w:t>继续</w:t>
      </w:r>
      <w:r>
        <w:rPr>
          <w:rFonts w:ascii="仿宋" w:hAnsi="仿宋" w:eastAsia="仿宋"/>
          <w:sz w:val="24"/>
        </w:rPr>
        <w:t>守</w:t>
      </w:r>
      <w:r>
        <w:rPr>
          <w:rFonts w:hint="eastAsia" w:ascii="仿宋" w:hAnsi="仿宋" w:eastAsia="仿宋"/>
          <w:sz w:val="24"/>
          <w:lang w:eastAsia="zh-CN"/>
        </w:rPr>
        <w:t>上</w:t>
      </w:r>
      <w:r>
        <w:rPr>
          <w:rFonts w:ascii="仿宋" w:hAnsi="仿宋" w:eastAsia="仿宋"/>
          <w:sz w:val="24"/>
        </w:rPr>
        <w:t>方</w:t>
      </w:r>
      <w:r>
        <w:rPr>
          <w:rFonts w:hint="eastAsia" w:ascii="仿宋" w:hAnsi="仿宋" w:eastAsia="仿宋"/>
          <w:sz w:val="24"/>
          <w:lang w:eastAsia="zh-CN"/>
        </w:rPr>
        <w:t>加白术</w:t>
      </w:r>
      <w:r>
        <w:rPr>
          <w:rFonts w:hint="eastAsia" w:ascii="仿宋" w:hAnsi="仿宋" w:eastAsia="仿宋"/>
          <w:sz w:val="24"/>
          <w:lang w:val="en-US" w:eastAsia="zh-CN"/>
        </w:rPr>
        <w:t>10g、党参12g</w:t>
      </w:r>
      <w:r>
        <w:rPr>
          <w:rFonts w:hint="eastAsia" w:ascii="仿宋" w:hAnsi="仿宋" w:eastAsia="仿宋"/>
          <w:sz w:val="24"/>
          <w:lang w:eastAsia="zh-CN"/>
        </w:rPr>
        <w:t>，</w:t>
      </w:r>
      <w:r>
        <w:rPr>
          <w:rFonts w:ascii="仿宋" w:hAnsi="仿宋" w:eastAsia="仿宋"/>
          <w:sz w:val="24"/>
        </w:rPr>
        <w:t>用药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hint="eastAsia" w:ascii="仿宋" w:hAnsi="仿宋" w:eastAsia="仿宋"/>
          <w:sz w:val="24"/>
          <w:lang w:eastAsia="zh-CN"/>
        </w:rPr>
        <w:t>后，三诊时上症明显缓解，基本无腹痛、反酸、恶心，大便每日</w:t>
      </w:r>
      <w:r>
        <w:rPr>
          <w:rFonts w:hint="eastAsia" w:ascii="仿宋" w:hAnsi="仿宋" w:eastAsia="仿宋"/>
          <w:sz w:val="24"/>
          <w:lang w:val="en-US" w:eastAsia="zh-CN"/>
        </w:rPr>
        <w:t>1~2，大便基本成型，继续守上方用药20剂后，不适</w:t>
      </w:r>
      <w:r>
        <w:rPr>
          <w:rFonts w:hint="eastAsia" w:ascii="仿宋" w:hAnsi="仿宋" w:eastAsia="仿宋"/>
          <w:sz w:val="24"/>
        </w:rPr>
        <w:t>症状</w:t>
      </w:r>
      <w:r>
        <w:rPr>
          <w:rFonts w:hint="eastAsia" w:ascii="仿宋" w:hAnsi="仿宋" w:eastAsia="仿宋"/>
          <w:sz w:val="24"/>
          <w:lang w:eastAsia="zh-CN"/>
        </w:rPr>
        <w:t>基本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  <w:lang w:eastAsia="zh-CN"/>
        </w:rPr>
        <w:t>泄泻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食积湿困，脾胃虚弱</w:t>
      </w:r>
      <w:r>
        <w:rPr>
          <w:rFonts w:hint="eastAsia" w:ascii="仿宋" w:hAnsi="仿宋" w:eastAsia="仿宋"/>
          <w:sz w:val="24"/>
        </w:rPr>
        <w:t>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eastAsia="zh-CN"/>
        </w:rPr>
        <w:t>肠病方加减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本病以食积为标，脾虚为本，故治疗上当以标本缓解考虑，先解决患者食积不畅所急所苦，健脾需在症状减轻后固本培元，继而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本病案记录</w:t>
      </w:r>
      <w:r>
        <w:rPr>
          <w:rFonts w:hint="eastAsia" w:ascii="仿宋" w:hAnsi="仿宋" w:eastAsia="仿宋"/>
          <w:sz w:val="24"/>
          <w:lang w:eastAsia="zh-CN"/>
        </w:rPr>
        <w:t>泄泻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食积湿困，脾胃虚弱，</w:t>
      </w:r>
      <w:r>
        <w:rPr>
          <w:rFonts w:hint="eastAsia" w:ascii="仿宋" w:hAnsi="仿宋" w:eastAsia="仿宋"/>
          <w:sz w:val="24"/>
        </w:rPr>
        <w:t>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eastAsia="zh-CN"/>
        </w:rPr>
        <w:t>肠病方加减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本病以食积为标，脾虚为本，故治疗原则以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消食化湿，健脾导滞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 w:val="0"/>
          <w:bCs/>
          <w:sz w:val="24"/>
          <w:lang w:eastAsia="zh-CN"/>
        </w:rPr>
        <w:t>为主，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  <w:r>
        <w:rPr>
          <w:rFonts w:hint="eastAsia" w:ascii="仿宋" w:hAnsi="仿宋" w:eastAsia="仿宋"/>
          <w:sz w:val="24"/>
          <w:lang w:eastAsia="zh-CN"/>
        </w:rPr>
        <w:t>注意当中的治疗的先后次序。</w:t>
      </w:r>
      <w:r>
        <w:rPr>
          <w:rFonts w:hint="eastAsia" w:ascii="仿宋" w:hAnsi="仿宋" w:eastAsia="仿宋"/>
          <w:sz w:val="24"/>
        </w:rPr>
        <w:t>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  <w:lang w:eastAsia="zh-CN"/>
        </w:rPr>
        <w:t>泄泻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湿食积湿困，脾胃虚弱证</w:t>
      </w:r>
      <w:r>
        <w:rPr>
          <w:rFonts w:hint="eastAsia" w:ascii="仿宋" w:hAnsi="仿宋" w:eastAsia="仿宋"/>
          <w:sz w:val="24"/>
        </w:rPr>
        <w:t>病例</w:t>
      </w:r>
      <w:r>
        <w:rPr>
          <w:rFonts w:hint="eastAsia" w:ascii="仿宋" w:hAnsi="仿宋" w:eastAsia="仿宋"/>
          <w:sz w:val="24"/>
          <w:lang w:eastAsia="zh-CN"/>
        </w:rPr>
        <w:t>，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  <w:lang w:eastAsia="zh-CN"/>
        </w:rPr>
        <w:t>体会其中配伍原则，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EB0294"/>
    <w:rsid w:val="00F90219"/>
    <w:rsid w:val="00FC06CC"/>
    <w:rsid w:val="03DD53E3"/>
    <w:rsid w:val="168059F1"/>
    <w:rsid w:val="23D33C54"/>
    <w:rsid w:val="673F379F"/>
    <w:rsid w:val="6EAD6C2D"/>
    <w:rsid w:val="73A5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0</TotalTime>
  <ScaleCrop>false</ScaleCrop>
  <LinksUpToDate>false</LinksUpToDate>
  <CharactersWithSpaces>856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Administrator</cp:lastModifiedBy>
  <cp:lastPrinted>2019-03-28T02:22:00Z</cp:lastPrinted>
  <dcterms:modified xsi:type="dcterms:W3CDTF">2019-12-04T15:56:53Z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